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8E" w:rsidRDefault="00C14F8E">
      <w:pPr>
        <w:pStyle w:val="ConsPlusNormal"/>
        <w:jc w:val="both"/>
        <w:outlineLvl w:val="0"/>
      </w:pPr>
      <w:bookmarkStart w:id="0" w:name="_GoBack"/>
      <w:bookmarkEnd w:id="0"/>
    </w:p>
    <w:p w:rsidR="00C14F8E" w:rsidRDefault="00C14F8E">
      <w:pPr>
        <w:pStyle w:val="ConsPlusTitle"/>
        <w:jc w:val="center"/>
      </w:pPr>
      <w:r>
        <w:t>ПРАВИТЕЛЬСТВО РОССИЙСКОЙ ФЕДЕРАЦИИ</w:t>
      </w:r>
    </w:p>
    <w:p w:rsidR="00C14F8E" w:rsidRDefault="00C14F8E">
      <w:pPr>
        <w:pStyle w:val="ConsPlusTitle"/>
        <w:jc w:val="center"/>
      </w:pPr>
    </w:p>
    <w:p w:rsidR="00C14F8E" w:rsidRDefault="00C14F8E">
      <w:pPr>
        <w:pStyle w:val="ConsPlusTitle"/>
        <w:jc w:val="center"/>
      </w:pPr>
      <w:r>
        <w:t>ПОСТАНОВЛЕНИЕ</w:t>
      </w:r>
    </w:p>
    <w:p w:rsidR="00C14F8E" w:rsidRDefault="00C14F8E">
      <w:pPr>
        <w:pStyle w:val="ConsPlusTitle"/>
        <w:jc w:val="center"/>
      </w:pPr>
      <w:r>
        <w:t>от 21 мая 2007 г. N 304</w:t>
      </w:r>
    </w:p>
    <w:p w:rsidR="00C14F8E" w:rsidRDefault="00C14F8E">
      <w:pPr>
        <w:pStyle w:val="ConsPlusTitle"/>
        <w:jc w:val="center"/>
      </w:pPr>
    </w:p>
    <w:p w:rsidR="00C14F8E" w:rsidRDefault="00C14F8E">
      <w:pPr>
        <w:pStyle w:val="ConsPlusTitle"/>
        <w:jc w:val="center"/>
      </w:pPr>
      <w:r>
        <w:t>О КЛАССИФИКАЦИИ ЧРЕЗВЫЧАЙНЫХ СИТУАЦИЙ</w:t>
      </w:r>
    </w:p>
    <w:p w:rsidR="00C14F8E" w:rsidRDefault="00C14F8E">
      <w:pPr>
        <w:pStyle w:val="ConsPlusTitle"/>
        <w:jc w:val="center"/>
      </w:pPr>
      <w:r>
        <w:t>ПРИРОДНОГО И ТЕХНОГЕННОГО ХАРАКТЕРА</w:t>
      </w:r>
    </w:p>
    <w:p w:rsidR="00C14F8E" w:rsidRDefault="00C14F8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14F8E" w:rsidRPr="00FD2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8E" w:rsidRPr="00FD288C" w:rsidRDefault="00C14F8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8E" w:rsidRPr="00FD288C" w:rsidRDefault="00C14F8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4F8E" w:rsidRPr="00FD288C" w:rsidRDefault="00C14F8E">
            <w:pPr>
              <w:pStyle w:val="ConsPlusNormal"/>
              <w:jc w:val="center"/>
              <w:rPr>
                <w:color w:val="392C69"/>
              </w:rPr>
            </w:pPr>
            <w:r w:rsidRPr="00FD288C">
              <w:rPr>
                <w:color w:val="392C69"/>
              </w:rPr>
              <w:t>Список изменяющих документов</w:t>
            </w:r>
          </w:p>
          <w:p w:rsidR="00C14F8E" w:rsidRPr="00FD288C" w:rsidRDefault="00C14F8E">
            <w:pPr>
              <w:pStyle w:val="ConsPlusNormal"/>
              <w:jc w:val="center"/>
              <w:rPr>
                <w:color w:val="392C69"/>
              </w:rPr>
            </w:pPr>
            <w:r w:rsidRPr="00FD288C">
              <w:rPr>
                <w:color w:val="392C69"/>
              </w:rPr>
              <w:t xml:space="preserve">(в ред. Постановлений Правительства РФ от 17.05.2011 </w:t>
            </w:r>
            <w:hyperlink r:id="rId6" w:history="1">
              <w:r w:rsidRPr="00FD288C">
                <w:rPr>
                  <w:color w:val="0000FF"/>
                </w:rPr>
                <w:t>N 376</w:t>
              </w:r>
            </w:hyperlink>
            <w:r w:rsidRPr="00FD288C">
              <w:rPr>
                <w:color w:val="392C69"/>
              </w:rPr>
              <w:t>,</w:t>
            </w:r>
          </w:p>
          <w:p w:rsidR="00C14F8E" w:rsidRPr="00FD288C" w:rsidRDefault="00C14F8E">
            <w:pPr>
              <w:pStyle w:val="ConsPlusNormal"/>
              <w:jc w:val="center"/>
              <w:rPr>
                <w:color w:val="392C69"/>
              </w:rPr>
            </w:pPr>
            <w:r w:rsidRPr="00FD288C">
              <w:rPr>
                <w:color w:val="392C69"/>
              </w:rPr>
              <w:t xml:space="preserve">от 20.12.2019 </w:t>
            </w:r>
            <w:hyperlink r:id="rId7" w:history="1">
              <w:r w:rsidRPr="00FD288C">
                <w:rPr>
                  <w:color w:val="0000FF"/>
                </w:rPr>
                <w:t>N 1743</w:t>
              </w:r>
            </w:hyperlink>
            <w:r w:rsidRPr="00FD288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8E" w:rsidRPr="00FD288C" w:rsidRDefault="00C14F8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14F8E" w:rsidRDefault="00C14F8E">
      <w:pPr>
        <w:pStyle w:val="ConsPlusNormal"/>
        <w:jc w:val="center"/>
      </w:pPr>
    </w:p>
    <w:p w:rsidR="00C14F8E" w:rsidRDefault="00C14F8E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C14F8E" w:rsidRDefault="00C14F8E">
      <w:pPr>
        <w:pStyle w:val="ConsPlusNormal"/>
        <w:spacing w:before="240"/>
        <w:ind w:firstLine="540"/>
        <w:jc w:val="both"/>
      </w:pPr>
      <w:bookmarkStart w:id="1" w:name="Par13"/>
      <w:bookmarkEnd w:id="1"/>
      <w:r>
        <w:t>1. Установить, что чрезвычайные ситуации природного и техногенного характера подразделяются на: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C14F8E" w:rsidRDefault="00C14F8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C14F8E" w:rsidRDefault="00C14F8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C14F8E" w:rsidRDefault="00C14F8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 xml:space="preserve"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</w:t>
      </w:r>
      <w:r>
        <w:lastRenderedPageBreak/>
        <w:t>составляет свыше 12 млн. рублей, но не более 1,2 млрд. рублей;</w:t>
      </w:r>
    </w:p>
    <w:p w:rsidR="00C14F8E" w:rsidRDefault="00C14F8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C14F8E" w:rsidRDefault="00C14F8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материального ущерба составляет свыше 1,2 млрд. рублей.</w:t>
      </w:r>
    </w:p>
    <w:p w:rsidR="00C14F8E" w:rsidRDefault="00C14F8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C14F8E" w:rsidRDefault="00C14F8E">
      <w:pPr>
        <w:pStyle w:val="ConsPlusNormal"/>
        <w:spacing w:before="240"/>
        <w:ind w:firstLine="540"/>
        <w:jc w:val="both"/>
      </w:pPr>
      <w: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ar13" w:tooltip="1. Установить, что чрезвычайные ситуации природного и техногенного характера подразделяются на: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 на </w:t>
      </w:r>
      <w:hyperlink r:id="rId16" w:history="1">
        <w:r>
          <w:rPr>
            <w:color w:val="0000FF"/>
          </w:rPr>
          <w:t>чрезвычайные ситуации</w:t>
        </w:r>
      </w:hyperlink>
      <w:r>
        <w:t xml:space="preserve"> в лесах, возникшие вследствие лесных пожаров.</w:t>
      </w:r>
    </w:p>
    <w:p w:rsidR="00C14F8E" w:rsidRDefault="00C14F8E">
      <w:pPr>
        <w:pStyle w:val="ConsPlusNormal"/>
        <w:jc w:val="both"/>
      </w:pPr>
      <w:r>
        <w:t xml:space="preserve">(п. 2.1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17.05.2011 N 376)</w:t>
      </w:r>
    </w:p>
    <w:p w:rsidR="00C14F8E" w:rsidRDefault="00C14F8E">
      <w:pPr>
        <w:pStyle w:val="ConsPlusNormal"/>
        <w:ind w:firstLine="540"/>
        <w:jc w:val="both"/>
      </w:pPr>
    </w:p>
    <w:p w:rsidR="00C14F8E" w:rsidRDefault="00C14F8E">
      <w:pPr>
        <w:pStyle w:val="ConsPlusNormal"/>
        <w:jc w:val="right"/>
      </w:pPr>
      <w:r>
        <w:t>Председатель Правительства</w:t>
      </w:r>
    </w:p>
    <w:p w:rsidR="00C14F8E" w:rsidRDefault="00C14F8E">
      <w:pPr>
        <w:pStyle w:val="ConsPlusNormal"/>
        <w:jc w:val="right"/>
      </w:pPr>
      <w:r>
        <w:t>Российской Федерации</w:t>
      </w:r>
    </w:p>
    <w:p w:rsidR="00C14F8E" w:rsidRDefault="00C14F8E">
      <w:pPr>
        <w:pStyle w:val="ConsPlusNormal"/>
        <w:jc w:val="right"/>
      </w:pPr>
      <w:r>
        <w:t>М.ФРАДКОВ</w:t>
      </w:r>
    </w:p>
    <w:p w:rsidR="00C14F8E" w:rsidRDefault="00C14F8E">
      <w:pPr>
        <w:pStyle w:val="ConsPlusNormal"/>
        <w:ind w:firstLine="540"/>
        <w:jc w:val="both"/>
      </w:pPr>
    </w:p>
    <w:p w:rsidR="00C14F8E" w:rsidRDefault="00C14F8E">
      <w:pPr>
        <w:pStyle w:val="ConsPlusNormal"/>
        <w:ind w:firstLine="540"/>
        <w:jc w:val="both"/>
      </w:pPr>
    </w:p>
    <w:p w:rsidR="00C14F8E" w:rsidRDefault="00C14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4F8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8C" w:rsidRDefault="00FD288C">
      <w:pPr>
        <w:spacing w:after="0" w:line="240" w:lineRule="auto"/>
      </w:pPr>
      <w:r>
        <w:separator/>
      </w:r>
    </w:p>
  </w:endnote>
  <w:endnote w:type="continuationSeparator" w:id="0">
    <w:p w:rsidR="00FD288C" w:rsidRDefault="00FD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8E" w:rsidRDefault="00C14F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14F8E" w:rsidRPr="00FD288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D288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D288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D288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D288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begin"/>
          </w:r>
          <w:r w:rsidRPr="00FD288C">
            <w:rPr>
              <w:rFonts w:ascii="Tahoma" w:hAnsi="Tahoma" w:cs="Tahoma"/>
              <w:sz w:val="20"/>
              <w:szCs w:val="20"/>
            </w:rPr>
            <w:instrText>\PAGE</w:instrText>
          </w:r>
          <w:r w:rsidRPr="00FD28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13FF" w:rsidRPr="00FD288C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end"/>
          </w:r>
          <w:r w:rsidRPr="00FD288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begin"/>
          </w:r>
          <w:r w:rsidRPr="00FD288C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D28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13FF" w:rsidRPr="00FD288C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14F8E" w:rsidRDefault="00C14F8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8E" w:rsidRDefault="00C14F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14F8E" w:rsidRPr="00FD288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D288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D288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D288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D288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begin"/>
          </w:r>
          <w:r w:rsidRPr="00FD288C">
            <w:rPr>
              <w:rFonts w:ascii="Tahoma" w:hAnsi="Tahoma" w:cs="Tahoma"/>
              <w:sz w:val="20"/>
              <w:szCs w:val="20"/>
            </w:rPr>
            <w:instrText>\PAGE</w:instrText>
          </w:r>
          <w:r w:rsidRPr="00FD28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13FF" w:rsidRPr="00FD288C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end"/>
          </w:r>
          <w:r w:rsidRPr="00FD288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begin"/>
          </w:r>
          <w:r w:rsidRPr="00FD288C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D28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13FF" w:rsidRPr="00FD288C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D288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14F8E" w:rsidRDefault="00C14F8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8C" w:rsidRDefault="00FD288C">
      <w:pPr>
        <w:spacing w:after="0" w:line="240" w:lineRule="auto"/>
      </w:pPr>
      <w:r>
        <w:separator/>
      </w:r>
    </w:p>
  </w:footnote>
  <w:footnote w:type="continuationSeparator" w:id="0">
    <w:p w:rsidR="00FD288C" w:rsidRDefault="00FD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14F8E" w:rsidRPr="00FD288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D288C">
            <w:rPr>
              <w:rFonts w:ascii="Tahoma" w:hAnsi="Tahoma" w:cs="Tahoma"/>
              <w:sz w:val="16"/>
              <w:szCs w:val="16"/>
            </w:rPr>
            <w:t>Постановление Правительства РФ от 21.05.2007 N 304</w:t>
          </w:r>
          <w:r w:rsidRPr="00FD288C">
            <w:rPr>
              <w:rFonts w:ascii="Tahoma" w:hAnsi="Tahoma" w:cs="Tahoma"/>
              <w:sz w:val="16"/>
              <w:szCs w:val="16"/>
            </w:rPr>
            <w:br/>
            <w:t>(ред. от 20.12.2019)</w:t>
          </w:r>
          <w:r w:rsidRPr="00FD288C">
            <w:rPr>
              <w:rFonts w:ascii="Tahoma" w:hAnsi="Tahoma" w:cs="Tahoma"/>
              <w:sz w:val="16"/>
              <w:szCs w:val="16"/>
            </w:rPr>
            <w:br/>
            <w:t>"О классификации чрезвычайных ситуаций природног...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D288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D288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D288C">
            <w:rPr>
              <w:rFonts w:ascii="Tahoma" w:hAnsi="Tahoma" w:cs="Tahoma"/>
              <w:sz w:val="18"/>
              <w:szCs w:val="18"/>
            </w:rPr>
            <w:br/>
          </w:r>
          <w:r w:rsidRPr="00FD288C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C14F8E" w:rsidRDefault="00C14F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14F8E" w:rsidRDefault="00C14F8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14F8E" w:rsidRPr="00FD288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</w:pPr>
          <w:r w:rsidRPr="00FD288C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C14F8E" w:rsidRPr="00FD288C" w:rsidRDefault="00C14F8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D288C">
            <w:rPr>
              <w:rFonts w:ascii="Tahoma" w:hAnsi="Tahoma" w:cs="Tahoma"/>
              <w:sz w:val="16"/>
              <w:szCs w:val="16"/>
            </w:rPr>
            <w:t>Постановление Правительства РФ от 21.05.2007 N 304 (ред. от 20.12.2019) "О классификации чрезвычайных ситуаций природног...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F8E" w:rsidRPr="00FD288C" w:rsidRDefault="00C14F8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D288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FD288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D288C">
            <w:rPr>
              <w:rFonts w:ascii="Tahoma" w:hAnsi="Tahoma" w:cs="Tahoma"/>
              <w:sz w:val="18"/>
              <w:szCs w:val="18"/>
            </w:rPr>
            <w:br/>
          </w:r>
          <w:r w:rsidRPr="00FD288C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C14F8E" w:rsidRDefault="00C14F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14F8E" w:rsidRDefault="00C14F8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6D5"/>
    <w:rsid w:val="0004026B"/>
    <w:rsid w:val="000E56D5"/>
    <w:rsid w:val="004113FF"/>
    <w:rsid w:val="00C14F8E"/>
    <w:rsid w:val="00E4771F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595&amp;date=29.05.2023&amp;dst=100040&amp;field=134" TargetMode="External"/><Relationship Id="rId13" Type="http://schemas.openxmlformats.org/officeDocument/2006/relationships/hyperlink" Target="https://login.consultant.ru/link/?req=doc&amp;base=LAW&amp;n=341192&amp;date=29.05.2023&amp;dst=100022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341192&amp;date=29.05.2023&amp;dst=100005&amp;field=134" TargetMode="External"/><Relationship Id="rId12" Type="http://schemas.openxmlformats.org/officeDocument/2006/relationships/hyperlink" Target="https://login.consultant.ru/link/?req=doc&amp;base=LAW&amp;n=341192&amp;date=29.05.2023&amp;dst=100022&amp;field=134" TargetMode="External"/><Relationship Id="rId17" Type="http://schemas.openxmlformats.org/officeDocument/2006/relationships/hyperlink" Target="https://login.consultant.ru/link/?req=doc&amp;base=LAW&amp;n=421464&amp;date=29.05.2023&amp;dst=1000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464&amp;date=29.05.2023&amp;dst=100012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464&amp;date=29.05.2023&amp;dst=100006&amp;field=134" TargetMode="External"/><Relationship Id="rId11" Type="http://schemas.openxmlformats.org/officeDocument/2006/relationships/hyperlink" Target="https://login.consultant.ru/link/?req=doc&amp;base=LAW&amp;n=341192&amp;date=29.05.2023&amp;dst=10001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1679&amp;date=29.05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41192&amp;date=29.05.2023&amp;dst=100014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1192&amp;date=29.05.2023&amp;dst=100009&amp;field=134" TargetMode="External"/><Relationship Id="rId14" Type="http://schemas.openxmlformats.org/officeDocument/2006/relationships/hyperlink" Target="https://login.consultant.ru/link/?req=doc&amp;base=LAW&amp;n=341192&amp;date=29.05.2023&amp;dst=100026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21.05.2007 N 304(ред. от 20.12.2019)"О классификации чрезвычайных ситуаций природного и техногенного характера"</vt:lpstr>
    </vt:vector>
  </TitlesOfParts>
  <Company>КонсультантПлюс Версия 4022.00.55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21.05.2007 N 304(ред. от 20.12.2019)"О классификации чрезвычайных ситуаций природного и техногенного характера"</dc:title>
  <dc:creator>Кодолова</dc:creator>
  <cp:lastModifiedBy>Попова</cp:lastModifiedBy>
  <cp:revision>2</cp:revision>
  <dcterms:created xsi:type="dcterms:W3CDTF">2023-05-29T12:14:00Z</dcterms:created>
  <dcterms:modified xsi:type="dcterms:W3CDTF">2023-05-29T12:14:00Z</dcterms:modified>
</cp:coreProperties>
</file>